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4326"/>
      </w:tblGrid>
      <w:tr w:rsidR="009E0A44" w:rsidRPr="00EF3415" w:rsidTr="009E0A44">
        <w:trPr>
          <w:trHeight w:val="332"/>
          <w:jc w:val="center"/>
        </w:trPr>
        <w:tc>
          <w:tcPr>
            <w:tcW w:w="3305" w:type="dxa"/>
          </w:tcPr>
          <w:p w:rsidR="009E0A44" w:rsidRPr="00EF3415" w:rsidRDefault="009E0A44" w:rsidP="00A675D6">
            <w:pPr>
              <w:rPr>
                <w:rFonts w:eastAsia="SimSun"/>
                <w:b/>
                <w:lang w:eastAsia="zh-CN"/>
              </w:rPr>
            </w:pPr>
            <w:r w:rsidRPr="00EF3415">
              <w:rPr>
                <w:rFonts w:eastAsia="SimSun"/>
                <w:b/>
                <w:lang w:eastAsia="zh-CN"/>
              </w:rPr>
              <w:t xml:space="preserve">Candidate: </w:t>
            </w:r>
            <w:r>
              <w:rPr>
                <w:rFonts w:eastAsia="SimSun"/>
                <w:b/>
                <w:lang w:eastAsia="zh-CN"/>
              </w:rPr>
              <w:br/>
            </w:r>
            <w:r w:rsidRPr="00D97E56">
              <w:rPr>
                <w:rFonts w:eastAsia="SimSun"/>
                <w:bCs/>
                <w:lang w:eastAsia="zh-CN"/>
              </w:rPr>
              <w:t>K</w:t>
            </w:r>
            <w:r>
              <w:rPr>
                <w:rFonts w:eastAsia="SimSun"/>
                <w:bCs/>
                <w:lang w:eastAsia="zh-CN"/>
              </w:rPr>
              <w:t>athleen Landolt</w:t>
            </w:r>
          </w:p>
        </w:tc>
        <w:tc>
          <w:tcPr>
            <w:tcW w:w="3141" w:type="dxa"/>
          </w:tcPr>
          <w:p w:rsidR="009E0A44" w:rsidRPr="00EF3415" w:rsidRDefault="009E0A44" w:rsidP="00A675D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smartTag w:uri="urn:schemas-microsoft-com:office:smarttags" w:element="place">
              <w:r w:rsidRPr="00D97E56">
                <w:rPr>
                  <w:rFonts w:eastAsia="SimSun"/>
                  <w:bCs/>
                  <w:lang w:eastAsia="zh-CN"/>
                </w:rPr>
                <w:t>Lena</w:t>
              </w:r>
            </w:smartTag>
            <w:r w:rsidRPr="00D97E56">
              <w:rPr>
                <w:rFonts w:eastAsia="SimSun"/>
                <w:bCs/>
                <w:lang w:eastAsia="zh-CN"/>
              </w:rPr>
              <w:t xml:space="preserve"> Adams/Media Specialist</w:t>
            </w:r>
          </w:p>
        </w:tc>
        <w:tc>
          <w:tcPr>
            <w:tcW w:w="4326" w:type="dxa"/>
          </w:tcPr>
          <w:p w:rsidR="009E0A44" w:rsidRPr="00EF3415" w:rsidRDefault="009E0A44" w:rsidP="00A675D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Pr="00D97E56">
              <w:rPr>
                <w:rFonts w:eastAsia="SimSun"/>
                <w:bCs/>
                <w:lang w:eastAsia="zh-CN"/>
              </w:rPr>
              <w:t>Adairsville High School/Bartow County</w:t>
            </w:r>
          </w:p>
        </w:tc>
      </w:tr>
      <w:tr w:rsidR="009E0A44" w:rsidTr="009E0A44">
        <w:trPr>
          <w:trHeight w:val="548"/>
          <w:jc w:val="center"/>
        </w:trPr>
        <w:tc>
          <w:tcPr>
            <w:tcW w:w="6446" w:type="dxa"/>
            <w:gridSpan w:val="2"/>
          </w:tcPr>
          <w:p w:rsidR="009E0A44" w:rsidRPr="00783CE8" w:rsidRDefault="009E0A44" w:rsidP="009E0A44">
            <w:pPr>
              <w:rPr>
                <w:rFonts w:eastAsia="SimSun"/>
                <w:sz w:val="20"/>
                <w:szCs w:val="20"/>
                <w:lang w:eastAsia="zh-CN"/>
              </w:rPr>
            </w:pPr>
            <w:r>
              <w:rPr>
                <w:rFonts w:eastAsia="SimSun"/>
                <w:b/>
                <w:lang w:eastAsia="zh-CN"/>
              </w:rPr>
              <w:t>Course:</w:t>
            </w:r>
            <w:r>
              <w:rPr>
                <w:rFonts w:eastAsia="SimSun"/>
                <w:b/>
                <w:sz w:val="28"/>
                <w:szCs w:val="28"/>
                <w:lang w:eastAsia="zh-CN"/>
              </w:rPr>
              <w:br/>
            </w:r>
            <w:r>
              <w:rPr>
                <w:rFonts w:eastAsia="SimSun"/>
                <w:bCs/>
                <w:lang w:eastAsia="zh-CN"/>
              </w:rPr>
              <w:t>7400 21</w:t>
            </w:r>
            <w:r w:rsidRPr="009E0A44">
              <w:rPr>
                <w:rFonts w:eastAsia="SimSun"/>
                <w:bCs/>
                <w:vertAlign w:val="superscript"/>
                <w:lang w:eastAsia="zh-CN"/>
              </w:rPr>
              <w:t>st</w:t>
            </w:r>
            <w:r>
              <w:rPr>
                <w:rFonts w:eastAsia="SimSun"/>
                <w:bCs/>
                <w:lang w:eastAsia="zh-CN"/>
              </w:rPr>
              <w:t xml:space="preserve"> Century Teaching and Learning</w:t>
            </w:r>
          </w:p>
        </w:tc>
        <w:tc>
          <w:tcPr>
            <w:tcW w:w="4326" w:type="dxa"/>
          </w:tcPr>
          <w:p w:rsidR="009E0A44" w:rsidRDefault="009E0A44" w:rsidP="009E0A4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Pr="00D97E56">
              <w:rPr>
                <w:rFonts w:eastAsia="SimSun"/>
                <w:bCs/>
                <w:lang w:eastAsia="zh-CN"/>
              </w:rPr>
              <w:t xml:space="preserve">Dr. </w:t>
            </w:r>
            <w:r>
              <w:rPr>
                <w:rFonts w:eastAsia="SimSun"/>
                <w:bCs/>
                <w:lang w:eastAsia="zh-CN"/>
              </w:rPr>
              <w:t>Williamson</w:t>
            </w:r>
            <w:r w:rsidRPr="00D97E56">
              <w:rPr>
                <w:rFonts w:eastAsia="SimSun"/>
                <w:bCs/>
                <w:lang w:eastAsia="zh-CN"/>
              </w:rPr>
              <w:t>/</w:t>
            </w:r>
            <w:r>
              <w:rPr>
                <w:rFonts w:eastAsia="SimSun"/>
                <w:bCs/>
                <w:lang w:eastAsia="zh-CN"/>
              </w:rPr>
              <w:t>Summer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8C74ED" w:rsidRPr="00912D2E" w:rsidRDefault="008C74ED" w:rsidP="003D49DD">
            <w:pPr>
              <w:rPr>
                <w:rFonts w:eastAsia="SimSun"/>
                <w:sz w:val="20"/>
                <w:szCs w:val="20"/>
                <w:lang w:eastAsia="zh-CN"/>
              </w:rPr>
            </w:pPr>
            <w:r w:rsidRPr="00912D2E">
              <w:rPr>
                <w:rFonts w:eastAsia="SimSun"/>
                <w:sz w:val="20"/>
                <w:szCs w:val="20"/>
                <w:lang w:eastAsia="zh-CN"/>
              </w:rPr>
              <w:t>6/25/2014</w:t>
            </w:r>
          </w:p>
          <w:p w:rsidR="008C74ED" w:rsidRPr="00912D2E" w:rsidRDefault="008C74ED" w:rsidP="003D49DD">
            <w:pPr>
              <w:rPr>
                <w:rFonts w:eastAsia="SimSun"/>
                <w:sz w:val="20"/>
                <w:szCs w:val="20"/>
                <w:lang w:eastAsia="zh-CN"/>
              </w:rPr>
            </w:pPr>
          </w:p>
          <w:p w:rsidR="00E46952" w:rsidRPr="00912D2E" w:rsidRDefault="008C74ED" w:rsidP="003D49DD">
            <w:pPr>
              <w:rPr>
                <w:rFonts w:eastAsia="SimSun"/>
                <w:sz w:val="20"/>
                <w:szCs w:val="20"/>
                <w:lang w:eastAsia="zh-CN"/>
              </w:rPr>
            </w:pPr>
            <w:r w:rsidRPr="00912D2E">
              <w:rPr>
                <w:rFonts w:eastAsia="SimSun"/>
                <w:sz w:val="20"/>
                <w:szCs w:val="20"/>
                <w:lang w:eastAsia="zh-CN"/>
              </w:rPr>
              <w:t>6/26/2014</w:t>
            </w:r>
            <w:r w:rsidR="00E46952" w:rsidRPr="00912D2E">
              <w:rPr>
                <w:rFonts w:eastAsia="SimSun"/>
                <w:sz w:val="20"/>
                <w:szCs w:val="20"/>
                <w:lang w:eastAsia="zh-CN"/>
              </w:rPr>
              <w:br/>
            </w:r>
          </w:p>
          <w:p w:rsidR="00912D2E" w:rsidRPr="00B405FD" w:rsidRDefault="00912D2E" w:rsidP="003D49DD">
            <w:pPr>
              <w:rPr>
                <w:rFonts w:eastAsia="SimSun"/>
                <w:sz w:val="20"/>
                <w:szCs w:val="20"/>
                <w:lang w:eastAsia="zh-CN"/>
              </w:rPr>
            </w:pPr>
            <w:r w:rsidRPr="00912D2E">
              <w:rPr>
                <w:rFonts w:eastAsia="SimSun"/>
                <w:sz w:val="20"/>
                <w:szCs w:val="20"/>
                <w:lang w:eastAsia="zh-CN"/>
              </w:rPr>
              <w:t>6/27/2014</w:t>
            </w:r>
          </w:p>
        </w:tc>
        <w:tc>
          <w:tcPr>
            <w:tcW w:w="5760" w:type="dxa"/>
          </w:tcPr>
          <w:p w:rsidR="00E46952" w:rsidRDefault="008C74ED" w:rsidP="003D49DD">
            <w:pPr>
              <w:rPr>
                <w:rFonts w:eastAsia="SimSun"/>
                <w:sz w:val="20"/>
                <w:szCs w:val="20"/>
                <w:lang w:eastAsia="zh-CN"/>
              </w:rPr>
            </w:pPr>
            <w:r>
              <w:rPr>
                <w:rFonts w:eastAsia="SimSun"/>
                <w:sz w:val="20"/>
                <w:szCs w:val="20"/>
                <w:lang w:eastAsia="zh-CN"/>
              </w:rPr>
              <w:t>Explored “</w:t>
            </w:r>
            <w:proofErr w:type="spellStart"/>
            <w:r>
              <w:rPr>
                <w:rFonts w:eastAsia="SimSun"/>
                <w:sz w:val="20"/>
                <w:szCs w:val="20"/>
                <w:lang w:eastAsia="zh-CN"/>
              </w:rPr>
              <w:t>teoria</w:t>
            </w:r>
            <w:proofErr w:type="spellEnd"/>
            <w:r>
              <w:rPr>
                <w:rFonts w:eastAsia="SimSun"/>
                <w:sz w:val="20"/>
                <w:szCs w:val="20"/>
                <w:lang w:eastAsia="zh-CN"/>
              </w:rPr>
              <w:t>” music theory web site including tutorials and practice exercises [2 hours]</w:t>
            </w:r>
          </w:p>
          <w:p w:rsidR="008C74ED" w:rsidRDefault="008C74ED" w:rsidP="003D49DD">
            <w:pPr>
              <w:rPr>
                <w:rFonts w:eastAsia="SimSun"/>
                <w:sz w:val="20"/>
                <w:szCs w:val="20"/>
                <w:lang w:eastAsia="zh-CN"/>
              </w:rPr>
            </w:pPr>
            <w:r>
              <w:rPr>
                <w:rFonts w:eastAsia="SimSun"/>
                <w:sz w:val="20"/>
                <w:szCs w:val="20"/>
                <w:lang w:eastAsia="zh-CN"/>
              </w:rPr>
              <w:t>Continued to explore the site</w:t>
            </w:r>
            <w:r w:rsidR="00912D2E">
              <w:rPr>
                <w:rFonts w:eastAsia="SimSun"/>
                <w:sz w:val="20"/>
                <w:szCs w:val="20"/>
                <w:lang w:eastAsia="zh-CN"/>
              </w:rPr>
              <w:t xml:space="preserve"> including reference materials and articles related to music and analysis [2 hours]</w:t>
            </w:r>
          </w:p>
          <w:p w:rsidR="00912D2E" w:rsidRPr="00B405FD" w:rsidRDefault="00912D2E" w:rsidP="003D49DD">
            <w:pPr>
              <w:rPr>
                <w:rFonts w:eastAsia="SimSun"/>
                <w:sz w:val="20"/>
                <w:szCs w:val="20"/>
                <w:lang w:eastAsia="zh-CN"/>
              </w:rPr>
            </w:pPr>
            <w:r>
              <w:rPr>
                <w:rFonts w:eastAsia="SimSun"/>
                <w:sz w:val="20"/>
                <w:szCs w:val="20"/>
                <w:lang w:eastAsia="zh-CN"/>
              </w:rPr>
              <w:t>Explored the lessons, exercises, and tools on musictheory.net [2.5 hours]</w:t>
            </w:r>
          </w:p>
        </w:tc>
        <w:tc>
          <w:tcPr>
            <w:tcW w:w="2406" w:type="dxa"/>
          </w:tcPr>
          <w:p w:rsidR="00E46952" w:rsidRPr="00B405FD" w:rsidRDefault="00912D2E" w:rsidP="003D49DD">
            <w:pPr>
              <w:rPr>
                <w:rFonts w:eastAsia="SimSun"/>
                <w:sz w:val="20"/>
                <w:szCs w:val="20"/>
                <w:lang w:eastAsia="zh-CN"/>
              </w:rPr>
            </w:pPr>
            <w:r>
              <w:rPr>
                <w:rFonts w:eastAsia="SimSun"/>
                <w:sz w:val="20"/>
                <w:szCs w:val="20"/>
                <w:lang w:eastAsia="zh-CN"/>
              </w:rPr>
              <w:t>PSC 3.3, 3.5, 3.6, 6.1/ISTE 3c, 3d, 3e, 6a</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592810" w:rsidRDefault="009D0EB6" w:rsidP="00C34190">
            <w:pPr>
              <w:rPr>
                <w:rFonts w:eastAsia="SimSun"/>
                <w:sz w:val="20"/>
                <w:szCs w:val="20"/>
                <w:lang w:eastAsia="zh-CN"/>
              </w:rPr>
            </w:pPr>
            <w:r>
              <w:rPr>
                <w:rFonts w:eastAsia="SimSun"/>
                <w:sz w:val="20"/>
                <w:szCs w:val="20"/>
                <w:lang w:eastAsia="zh-CN"/>
              </w:rPr>
              <w:t>After reading about productivity tools, I decided to search for tools related to learning music.  I found two great sites</w:t>
            </w:r>
            <w:r w:rsidR="00592810">
              <w:rPr>
                <w:rFonts w:eastAsia="SimSun"/>
                <w:sz w:val="20"/>
                <w:szCs w:val="20"/>
                <w:lang w:eastAsia="zh-CN"/>
              </w:rPr>
              <w:t xml:space="preserve"> that can be used to help students with music theory/reading.  Through this expe</w:t>
            </w:r>
            <w:r w:rsidR="00993665">
              <w:rPr>
                <w:rFonts w:eastAsia="SimSun"/>
                <w:sz w:val="20"/>
                <w:szCs w:val="20"/>
                <w:lang w:eastAsia="zh-CN"/>
              </w:rPr>
              <w:t>rience I learned that there are quality productivity tools available for virtually any content area which will help me coach others in the future.</w:t>
            </w:r>
            <w:r w:rsidR="00B4553C">
              <w:rPr>
                <w:rFonts w:eastAsia="SimSun"/>
                <w:sz w:val="20"/>
                <w:szCs w:val="20"/>
                <w:lang w:eastAsia="zh-CN"/>
              </w:rPr>
              <w:t xml:space="preserve">  </w:t>
            </w:r>
          </w:p>
          <w:p w:rsidR="00B4553C" w:rsidRPr="00890E62" w:rsidRDefault="00B4553C"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592810" w:rsidRPr="00890E62" w:rsidRDefault="00592810" w:rsidP="00592810">
            <w:pPr>
              <w:rPr>
                <w:rFonts w:eastAsia="SimSun"/>
                <w:sz w:val="20"/>
                <w:szCs w:val="20"/>
                <w:lang w:eastAsia="zh-CN"/>
              </w:rPr>
            </w:pPr>
            <w:r>
              <w:rPr>
                <w:rFonts w:eastAsia="SimSun"/>
                <w:sz w:val="20"/>
                <w:szCs w:val="20"/>
                <w:lang w:eastAsia="zh-CN"/>
              </w:rPr>
              <w:t xml:space="preserve">Through this experience I learned to find and evaluate online productivity </w:t>
            </w:r>
            <w:r>
              <w:rPr>
                <w:rFonts w:eastAsia="SimSun"/>
                <w:sz w:val="20"/>
                <w:szCs w:val="20"/>
                <w:lang w:eastAsia="zh-CN"/>
              </w:rPr>
              <w:lastRenderedPageBreak/>
              <w:t>tools.  This will help me in planning online and blended learning opportunities for my students, so that they can continue to learn outside of the classroom.  These skills will also help me as I coach others to find and use tools that will help in their content areas.</w:t>
            </w:r>
            <w:r w:rsidR="00B4553C">
              <w:rPr>
                <w:rFonts w:eastAsia="SimSun"/>
                <w:sz w:val="20"/>
                <w:szCs w:val="20"/>
                <w:lang w:eastAsia="zh-CN"/>
              </w:rPr>
              <w:t xml:space="preserve">  Both of the productivity tools I found during this field experience can be used at any grade level, depending on the students’ musical experiences, so I shared them with the other music educators in my school district for use in their classes as well.</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E46952" w:rsidRDefault="000942A4" w:rsidP="00C34190">
            <w:pPr>
              <w:rPr>
                <w:rFonts w:eastAsia="SimSun"/>
                <w:sz w:val="20"/>
                <w:szCs w:val="20"/>
                <w:lang w:eastAsia="zh-CN"/>
              </w:rPr>
            </w:pPr>
            <w:r w:rsidRPr="000942A4">
              <w:rPr>
                <w:rFonts w:eastAsia="SimSun"/>
                <w:sz w:val="20"/>
                <w:szCs w:val="20"/>
                <w:lang w:eastAsia="zh-CN"/>
              </w:rPr>
              <w:t>This experience will impact student learning by giving students a tool to help them practice music theory/reading skills.</w:t>
            </w:r>
            <w:r>
              <w:rPr>
                <w:rFonts w:eastAsia="SimSun"/>
                <w:sz w:val="20"/>
                <w:szCs w:val="20"/>
                <w:lang w:eastAsia="zh-CN"/>
              </w:rPr>
              <w:t xml:space="preserve">  The impact of this will be assessed by improved music reading abilities and sight-reading skills.  I also share</w:t>
            </w:r>
            <w:r w:rsidR="00B4553C">
              <w:rPr>
                <w:rFonts w:eastAsia="SimSun"/>
                <w:sz w:val="20"/>
                <w:szCs w:val="20"/>
                <w:lang w:eastAsia="zh-CN"/>
              </w:rPr>
              <w:t>d</w:t>
            </w:r>
            <w:r>
              <w:rPr>
                <w:rFonts w:eastAsia="SimSun"/>
                <w:sz w:val="20"/>
                <w:szCs w:val="20"/>
                <w:lang w:eastAsia="zh-CN"/>
              </w:rPr>
              <w:t xml:space="preserve"> these productivity tools with the </w:t>
            </w:r>
            <w:r w:rsidR="00B4553C">
              <w:rPr>
                <w:rFonts w:eastAsia="SimSun"/>
                <w:sz w:val="20"/>
                <w:szCs w:val="20"/>
                <w:lang w:eastAsia="zh-CN"/>
              </w:rPr>
              <w:t>other music teachers in the district,</w:t>
            </w:r>
            <w:bookmarkStart w:id="0" w:name="_GoBack"/>
            <w:bookmarkEnd w:id="0"/>
            <w:r>
              <w:rPr>
                <w:rFonts w:eastAsia="SimSun"/>
                <w:sz w:val="20"/>
                <w:szCs w:val="20"/>
                <w:lang w:eastAsia="zh-CN"/>
              </w:rPr>
              <w:t xml:space="preserve"> which will impact faculty learning.</w:t>
            </w:r>
          </w:p>
          <w:p w:rsidR="000942A4" w:rsidRPr="000942A4" w:rsidRDefault="000942A4"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9D0EB6">
              <w:trPr>
                <w:trHeight w:val="520"/>
                <w:jc w:val="center"/>
              </w:trPr>
              <w:tc>
                <w:tcPr>
                  <w:tcW w:w="9398"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9D0EB6">
              <w:trPr>
                <w:trHeight w:val="276"/>
                <w:jc w:val="center"/>
              </w:trPr>
              <w:tc>
                <w:tcPr>
                  <w:tcW w:w="3133"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132"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9D0EB6">
              <w:trPr>
                <w:trHeight w:val="230"/>
                <w:jc w:val="center"/>
              </w:trPr>
              <w:tc>
                <w:tcPr>
                  <w:tcW w:w="3133" w:type="dxa"/>
                </w:tcPr>
                <w:p w:rsidR="00E46952" w:rsidRPr="005F41F6" w:rsidRDefault="00E46952" w:rsidP="00E46952">
                  <w:pPr>
                    <w:rPr>
                      <w:rFonts w:eastAsia="SimSun"/>
                      <w:sz w:val="20"/>
                      <w:szCs w:val="20"/>
                      <w:lang w:eastAsia="zh-CN"/>
                    </w:rPr>
                  </w:pP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9D0EB6">
              <w:trPr>
                <w:trHeight w:val="230"/>
                <w:jc w:val="center"/>
              </w:trPr>
              <w:tc>
                <w:tcPr>
                  <w:tcW w:w="3133" w:type="dxa"/>
                </w:tcPr>
                <w:p w:rsidR="00E46952" w:rsidRPr="00166A8A" w:rsidRDefault="00E46952" w:rsidP="00E46952">
                  <w:pPr>
                    <w:rPr>
                      <w:b/>
                      <w:sz w:val="20"/>
                      <w:lang w:eastAsia="zh-CN"/>
                    </w:rPr>
                  </w:pPr>
                  <w:r w:rsidRPr="00166A8A">
                    <w:rPr>
                      <w:b/>
                      <w:sz w:val="20"/>
                      <w:lang w:eastAsia="zh-CN"/>
                    </w:rPr>
                    <w:t>Race/Ethnicity:</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9D0EB6">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Asian</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9D0EB6">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Black</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c>
                <w:tcPr>
                  <w:tcW w:w="784"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r>
            <w:tr w:rsidR="00E46952" w:rsidRPr="005F41F6" w:rsidTr="009D0EB6">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Hispanic</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4"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r>
            <w:tr w:rsidR="00E46952" w:rsidRPr="005F41F6" w:rsidTr="009D0EB6">
              <w:trPr>
                <w:trHeight w:val="230"/>
                <w:jc w:val="center"/>
              </w:trPr>
              <w:tc>
                <w:tcPr>
                  <w:tcW w:w="3133"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9D0EB6">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White</w:t>
                  </w:r>
                </w:p>
              </w:tc>
              <w:tc>
                <w:tcPr>
                  <w:tcW w:w="782"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4"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c>
                <w:tcPr>
                  <w:tcW w:w="784"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r>
            <w:tr w:rsidR="00E46952" w:rsidRPr="005F41F6" w:rsidTr="009D0EB6">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r>
            <w:tr w:rsidR="00E46952" w:rsidRPr="005F41F6" w:rsidTr="009D0EB6">
              <w:trPr>
                <w:trHeight w:val="230"/>
                <w:jc w:val="center"/>
              </w:trPr>
              <w:tc>
                <w:tcPr>
                  <w:tcW w:w="3133"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9D0EB6">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c>
                <w:tcPr>
                  <w:tcW w:w="784"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r>
            <w:tr w:rsidR="00E46952" w:rsidRPr="005F41F6" w:rsidTr="009D0EB6">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4"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r>
            <w:tr w:rsidR="00E46952" w:rsidRPr="005F41F6" w:rsidTr="009D0EB6">
              <w:trPr>
                <w:trHeight w:val="230"/>
                <w:jc w:val="center"/>
              </w:trPr>
              <w:tc>
                <w:tcPr>
                  <w:tcW w:w="3133" w:type="dxa"/>
                </w:tcPr>
                <w:p w:rsidR="00E46952" w:rsidRPr="009D0EB6" w:rsidRDefault="009D0EB6" w:rsidP="00E46952">
                  <w:pPr>
                    <w:tabs>
                      <w:tab w:val="left" w:pos="373"/>
                    </w:tabs>
                    <w:rPr>
                      <w:sz w:val="18"/>
                      <w:szCs w:val="18"/>
                      <w:lang w:eastAsia="zh-CN"/>
                    </w:rPr>
                  </w:pPr>
                  <w:r>
                    <w:rPr>
                      <w:sz w:val="20"/>
                      <w:lang w:eastAsia="zh-CN"/>
                    </w:rPr>
                    <w:tab/>
                  </w:r>
                  <w:r w:rsidRPr="009D0EB6">
                    <w:rPr>
                      <w:sz w:val="18"/>
                      <w:szCs w:val="18"/>
                      <w:lang w:eastAsia="zh-CN"/>
                    </w:rPr>
                    <w:t xml:space="preserve">Eligible </w:t>
                  </w:r>
                  <w:r w:rsidR="00E46952" w:rsidRPr="009D0EB6">
                    <w:rPr>
                      <w:sz w:val="18"/>
                      <w:szCs w:val="18"/>
                      <w:lang w:eastAsia="zh-CN"/>
                    </w:rPr>
                    <w:t>for Free/Reduced Meals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B4553C" w:rsidP="00E46952">
                  <w:pPr>
                    <w:jc w:val="center"/>
                    <w:rPr>
                      <w:rFonts w:eastAsia="SimSun"/>
                      <w:sz w:val="20"/>
                      <w:szCs w:val="20"/>
                      <w:lang w:eastAsia="zh-CN"/>
                    </w:rPr>
                  </w:pPr>
                  <w:r>
                    <w:rPr>
                      <w:rFonts w:eastAsia="SimSun"/>
                      <w:sz w:val="20"/>
                      <w:szCs w:val="20"/>
                      <w:lang w:eastAsia="zh-CN"/>
                    </w:rPr>
                    <w:t>X</w:t>
                  </w:r>
                </w:p>
              </w:tc>
              <w:tc>
                <w:tcPr>
                  <w:tcW w:w="783"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c>
                <w:tcPr>
                  <w:tcW w:w="784" w:type="dxa"/>
                </w:tcPr>
                <w:p w:rsidR="00E46952" w:rsidRPr="005F41F6" w:rsidRDefault="009D0EB6" w:rsidP="00E46952">
                  <w:pPr>
                    <w:jc w:val="center"/>
                    <w:rPr>
                      <w:rFonts w:eastAsia="SimSun"/>
                      <w:sz w:val="20"/>
                      <w:szCs w:val="20"/>
                      <w:lang w:eastAsia="zh-CN"/>
                    </w:rPr>
                  </w:pPr>
                  <w:r>
                    <w:rPr>
                      <w:rFonts w:eastAsia="SimSun"/>
                      <w:sz w:val="20"/>
                      <w:szCs w:val="20"/>
                      <w:lang w:eastAsia="zh-CN"/>
                    </w:rPr>
                    <w:t>X</w:t>
                  </w: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942A4"/>
    <w:rsid w:val="000A2A10"/>
    <w:rsid w:val="000A5623"/>
    <w:rsid w:val="000B2528"/>
    <w:rsid w:val="000B2932"/>
    <w:rsid w:val="001001D0"/>
    <w:rsid w:val="00130473"/>
    <w:rsid w:val="00137D3E"/>
    <w:rsid w:val="001B6E25"/>
    <w:rsid w:val="001C0FC5"/>
    <w:rsid w:val="001C1D43"/>
    <w:rsid w:val="001D556B"/>
    <w:rsid w:val="001F3BD4"/>
    <w:rsid w:val="001F77AE"/>
    <w:rsid w:val="0020395A"/>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92810"/>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C74ED"/>
    <w:rsid w:val="00912D2E"/>
    <w:rsid w:val="009352BF"/>
    <w:rsid w:val="00993665"/>
    <w:rsid w:val="009A3BA3"/>
    <w:rsid w:val="009A4AAE"/>
    <w:rsid w:val="009D0EB6"/>
    <w:rsid w:val="009E0A44"/>
    <w:rsid w:val="00A06832"/>
    <w:rsid w:val="00A57E94"/>
    <w:rsid w:val="00A63F92"/>
    <w:rsid w:val="00A84BFD"/>
    <w:rsid w:val="00AF524A"/>
    <w:rsid w:val="00B20E86"/>
    <w:rsid w:val="00B2109C"/>
    <w:rsid w:val="00B31458"/>
    <w:rsid w:val="00B31B25"/>
    <w:rsid w:val="00B375E2"/>
    <w:rsid w:val="00B405FD"/>
    <w:rsid w:val="00B4553C"/>
    <w:rsid w:val="00B477E3"/>
    <w:rsid w:val="00B5393D"/>
    <w:rsid w:val="00C34190"/>
    <w:rsid w:val="00C37C53"/>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Kathleen Landolt</cp:lastModifiedBy>
  <cp:revision>7</cp:revision>
  <cp:lastPrinted>2011-08-08T20:50:00Z</cp:lastPrinted>
  <dcterms:created xsi:type="dcterms:W3CDTF">2014-07-15T20:48:00Z</dcterms:created>
  <dcterms:modified xsi:type="dcterms:W3CDTF">2015-02-16T16:34:00Z</dcterms:modified>
</cp:coreProperties>
</file>